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86D5B" w14:textId="77777777" w:rsidR="005058D9" w:rsidRDefault="00E61BB6">
      <w:pPr>
        <w:tabs>
          <w:tab w:val="left" w:pos="8003"/>
        </w:tabs>
        <w:ind w:left="203" w:right="-44"/>
        <w:rPr>
          <w:position w:val="3"/>
          <w:sz w:val="20"/>
        </w:rPr>
      </w:pPr>
      <w:r>
        <w:rPr>
          <w:noProof/>
          <w:sz w:val="20"/>
        </w:rPr>
        <w:drawing>
          <wp:inline distT="0" distB="0" distL="0" distR="0" wp14:anchorId="5071A586" wp14:editId="324CB36B">
            <wp:extent cx="4819527" cy="434340"/>
            <wp:effectExtent l="0" t="0" r="0" b="0"/>
            <wp:docPr id="2" name="Image 2" descr="A banner image containing the American flag, the United States of America Department of State seal, and the text &quot;U.S. Department of Sta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anner image containing the American flag, the United States of America Department of State seal, and the text &quot;U.S. Department of State."/>
                    <pic:cNvPicPr/>
                  </pic:nvPicPr>
                  <pic:blipFill>
                    <a:blip r:embed="rId6" cstate="print"/>
                    <a:stretch>
                      <a:fillRect/>
                    </a:stretch>
                  </pic:blipFill>
                  <pic:spPr>
                    <a:xfrm>
                      <a:off x="0" y="0"/>
                      <a:ext cx="4819527" cy="434340"/>
                    </a:xfrm>
                    <a:prstGeom prst="rect">
                      <a:avLst/>
                    </a:prstGeom>
                  </pic:spPr>
                </pic:pic>
              </a:graphicData>
            </a:graphic>
          </wp:inline>
        </w:drawing>
      </w:r>
      <w:r>
        <w:rPr>
          <w:sz w:val="20"/>
        </w:rPr>
        <w:tab/>
      </w:r>
      <w:r>
        <w:rPr>
          <w:noProof/>
          <w:position w:val="3"/>
          <w:sz w:val="20"/>
        </w:rPr>
        <w:drawing>
          <wp:inline distT="0" distB="0" distL="0" distR="0" wp14:anchorId="05A4956A" wp14:editId="46D9D83B">
            <wp:extent cx="1770668" cy="373379"/>
            <wp:effectExtent l="0" t="0" r="0" b="0"/>
            <wp:docPr id="3" name="Image 3" descr="A logo containing the text &quot;English Language Programs: The World is Your Classroom&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logo containing the text &quot;English Language Programs: The World is Your Classroom&quot;"/>
                    <pic:cNvPicPr/>
                  </pic:nvPicPr>
                  <pic:blipFill>
                    <a:blip r:embed="rId7" cstate="print"/>
                    <a:stretch>
                      <a:fillRect/>
                    </a:stretch>
                  </pic:blipFill>
                  <pic:spPr>
                    <a:xfrm>
                      <a:off x="0" y="0"/>
                      <a:ext cx="1770668" cy="373379"/>
                    </a:xfrm>
                    <a:prstGeom prst="rect">
                      <a:avLst/>
                    </a:prstGeom>
                  </pic:spPr>
                </pic:pic>
              </a:graphicData>
            </a:graphic>
          </wp:inline>
        </w:drawing>
      </w:r>
    </w:p>
    <w:p w14:paraId="1DF7EDF7" w14:textId="77777777" w:rsidR="005058D9" w:rsidRDefault="005058D9">
      <w:pPr>
        <w:pStyle w:val="BodyText"/>
        <w:rPr>
          <w:sz w:val="24"/>
        </w:rPr>
      </w:pPr>
    </w:p>
    <w:p w14:paraId="4B70CF28" w14:textId="77777777" w:rsidR="005058D9" w:rsidRDefault="005058D9">
      <w:pPr>
        <w:pStyle w:val="BodyText"/>
        <w:rPr>
          <w:sz w:val="24"/>
        </w:rPr>
      </w:pPr>
    </w:p>
    <w:p w14:paraId="41C814BD" w14:textId="77777777" w:rsidR="005058D9" w:rsidRDefault="005058D9">
      <w:pPr>
        <w:pStyle w:val="BodyText"/>
        <w:spacing w:before="182"/>
        <w:rPr>
          <w:sz w:val="24"/>
        </w:rPr>
      </w:pPr>
    </w:p>
    <w:p w14:paraId="33D05D05" w14:textId="77777777" w:rsidR="005058D9" w:rsidRDefault="00E61BB6">
      <w:pPr>
        <w:tabs>
          <w:tab w:val="left" w:pos="7660"/>
        </w:tabs>
        <w:spacing w:before="1"/>
        <w:ind w:left="360"/>
        <w:rPr>
          <w:sz w:val="24"/>
        </w:rPr>
      </w:pPr>
      <w:r>
        <w:rPr>
          <w:b/>
          <w:sz w:val="24"/>
        </w:rPr>
        <w:t>FOR</w:t>
      </w:r>
      <w:r>
        <w:rPr>
          <w:b/>
          <w:spacing w:val="-1"/>
          <w:sz w:val="24"/>
        </w:rPr>
        <w:t xml:space="preserve"> </w:t>
      </w:r>
      <w:r>
        <w:rPr>
          <w:b/>
          <w:sz w:val="24"/>
        </w:rPr>
        <w:t xml:space="preserve">IMMEDIATE </w:t>
      </w:r>
      <w:r>
        <w:rPr>
          <w:b/>
          <w:spacing w:val="-2"/>
          <w:sz w:val="24"/>
        </w:rPr>
        <w:t>RELEASE</w:t>
      </w:r>
      <w:r>
        <w:rPr>
          <w:b/>
          <w:sz w:val="24"/>
        </w:rPr>
        <w:tab/>
      </w:r>
      <w:r>
        <w:rPr>
          <w:sz w:val="24"/>
        </w:rPr>
        <w:t>Contact:</w:t>
      </w:r>
      <w:r>
        <w:rPr>
          <w:spacing w:val="-3"/>
          <w:sz w:val="24"/>
        </w:rPr>
        <w:t xml:space="preserve"> </w:t>
      </w:r>
      <w:r>
        <w:rPr>
          <w:sz w:val="24"/>
        </w:rPr>
        <w:t>ECA</w:t>
      </w:r>
      <w:r>
        <w:rPr>
          <w:spacing w:val="-1"/>
          <w:sz w:val="24"/>
        </w:rPr>
        <w:t xml:space="preserve"> </w:t>
      </w:r>
      <w:r>
        <w:rPr>
          <w:spacing w:val="-2"/>
          <w:sz w:val="24"/>
        </w:rPr>
        <w:t>Press</w:t>
      </w:r>
    </w:p>
    <w:p w14:paraId="5B8D51CC" w14:textId="77777777" w:rsidR="005058D9" w:rsidRDefault="005058D9">
      <w:pPr>
        <w:pStyle w:val="BodyText"/>
        <w:spacing w:before="84"/>
        <w:rPr>
          <w:sz w:val="24"/>
        </w:rPr>
      </w:pPr>
    </w:p>
    <w:p w14:paraId="5787D5CD" w14:textId="77777777" w:rsidR="005058D9" w:rsidRDefault="00E61BB6">
      <w:pPr>
        <w:tabs>
          <w:tab w:val="left" w:pos="7660"/>
        </w:tabs>
        <w:ind w:left="360"/>
        <w:rPr>
          <w:sz w:val="24"/>
        </w:rPr>
      </w:pPr>
      <w:r>
        <w:rPr>
          <w:sz w:val="24"/>
        </w:rPr>
        <w:t>Date: July</w:t>
      </w:r>
      <w:r>
        <w:rPr>
          <w:spacing w:val="-1"/>
          <w:sz w:val="24"/>
        </w:rPr>
        <w:t xml:space="preserve"> </w:t>
      </w:r>
      <w:r>
        <w:rPr>
          <w:sz w:val="24"/>
        </w:rPr>
        <w:t xml:space="preserve">23, </w:t>
      </w:r>
      <w:r>
        <w:rPr>
          <w:spacing w:val="-2"/>
          <w:sz w:val="24"/>
        </w:rPr>
        <w:t>2024,</w:t>
      </w:r>
      <w:r>
        <w:rPr>
          <w:sz w:val="24"/>
        </w:rPr>
        <w:tab/>
        <w:t>Telephone:</w:t>
      </w:r>
      <w:r>
        <w:rPr>
          <w:spacing w:val="-1"/>
          <w:sz w:val="24"/>
        </w:rPr>
        <w:t xml:space="preserve"> </w:t>
      </w:r>
      <w:r>
        <w:rPr>
          <w:sz w:val="24"/>
        </w:rPr>
        <w:t>202-632-</w:t>
      </w:r>
      <w:r>
        <w:rPr>
          <w:spacing w:val="-4"/>
          <w:sz w:val="24"/>
        </w:rPr>
        <w:t>6452</w:t>
      </w:r>
    </w:p>
    <w:p w14:paraId="1121F962" w14:textId="77777777" w:rsidR="005058D9" w:rsidRDefault="00E61BB6">
      <w:pPr>
        <w:pStyle w:val="Heading1"/>
      </w:pPr>
      <w:r>
        <w:t>Doaa</w:t>
      </w:r>
      <w:r>
        <w:rPr>
          <w:spacing w:val="-5"/>
        </w:rPr>
        <w:t xml:space="preserve"> </w:t>
      </w:r>
      <w:r>
        <w:t>Rashed,</w:t>
      </w:r>
      <w:r>
        <w:rPr>
          <w:spacing w:val="-5"/>
        </w:rPr>
        <w:t xml:space="preserve"> </w:t>
      </w:r>
      <w:r>
        <w:t>Ph.D.</w:t>
      </w:r>
      <w:r>
        <w:rPr>
          <w:spacing w:val="-4"/>
        </w:rPr>
        <w:t xml:space="preserve"> </w:t>
      </w:r>
      <w:r>
        <w:t>Selected</w:t>
      </w:r>
      <w:r>
        <w:rPr>
          <w:spacing w:val="-4"/>
        </w:rPr>
        <w:t xml:space="preserve"> </w:t>
      </w:r>
      <w:r>
        <w:t>by</w:t>
      </w:r>
      <w:r>
        <w:rPr>
          <w:spacing w:val="-4"/>
        </w:rPr>
        <w:t xml:space="preserve"> </w:t>
      </w:r>
      <w:r>
        <w:t>U.S.</w:t>
      </w:r>
      <w:r>
        <w:rPr>
          <w:spacing w:val="-4"/>
        </w:rPr>
        <w:t xml:space="preserve"> </w:t>
      </w:r>
      <w:r>
        <w:t>Department</w:t>
      </w:r>
      <w:r>
        <w:rPr>
          <w:spacing w:val="-5"/>
        </w:rPr>
        <w:t xml:space="preserve"> </w:t>
      </w:r>
      <w:r>
        <w:t>of</w:t>
      </w:r>
      <w:r>
        <w:rPr>
          <w:spacing w:val="-3"/>
        </w:rPr>
        <w:t xml:space="preserve"> </w:t>
      </w:r>
      <w:r>
        <w:t>State</w:t>
      </w:r>
      <w:r>
        <w:rPr>
          <w:spacing w:val="-6"/>
        </w:rPr>
        <w:t xml:space="preserve"> </w:t>
      </w:r>
      <w:r>
        <w:t>for</w:t>
      </w:r>
      <w:r>
        <w:rPr>
          <w:spacing w:val="-5"/>
        </w:rPr>
        <w:t xml:space="preserve"> </w:t>
      </w:r>
      <w:r>
        <w:t>Prestigious</w:t>
      </w:r>
      <w:r>
        <w:rPr>
          <w:spacing w:val="-5"/>
        </w:rPr>
        <w:t xml:space="preserve"> </w:t>
      </w:r>
      <w:r>
        <w:t>English Language Specialist Project</w:t>
      </w:r>
    </w:p>
    <w:p w14:paraId="5F68EB42" w14:textId="77777777" w:rsidR="005058D9" w:rsidRDefault="00E61BB6">
      <w:pPr>
        <w:pStyle w:val="BodyText"/>
        <w:spacing w:before="274"/>
        <w:ind w:left="360" w:right="1008"/>
      </w:pPr>
      <w:r>
        <w:t>The U.S. Department of State announced the selection of Dr. Doaa Rashed of Rutgers University-New Brunswick for a two-week English Language Specialist project focusing on curriculum mapping and implementation in</w:t>
      </w:r>
      <w:r>
        <w:rPr>
          <w:spacing w:val="-2"/>
        </w:rPr>
        <w:t xml:space="preserve"> </w:t>
      </w:r>
      <w:r>
        <w:t>Kiribati</w:t>
      </w:r>
      <w:r>
        <w:rPr>
          <w:spacing w:val="-3"/>
        </w:rPr>
        <w:t xml:space="preserve"> </w:t>
      </w:r>
      <w:r>
        <w:t>at</w:t>
      </w:r>
      <w:r>
        <w:rPr>
          <w:spacing w:val="-2"/>
        </w:rPr>
        <w:t xml:space="preserve"> </w:t>
      </w:r>
      <w:r>
        <w:t>the</w:t>
      </w:r>
      <w:r>
        <w:rPr>
          <w:spacing w:val="-3"/>
        </w:rPr>
        <w:t xml:space="preserve"> </w:t>
      </w:r>
      <w:r>
        <w:t>Ministry</w:t>
      </w:r>
      <w:r>
        <w:rPr>
          <w:spacing w:val="-2"/>
        </w:rPr>
        <w:t xml:space="preserve"> </w:t>
      </w:r>
      <w:r>
        <w:t>of</w:t>
      </w:r>
      <w:r>
        <w:rPr>
          <w:spacing w:val="-3"/>
        </w:rPr>
        <w:t xml:space="preserve"> </w:t>
      </w:r>
      <w:r>
        <w:t>Education.</w:t>
      </w:r>
      <w:r>
        <w:rPr>
          <w:spacing w:val="-2"/>
        </w:rPr>
        <w:t xml:space="preserve"> </w:t>
      </w:r>
      <w:r>
        <w:t>Rashed is</w:t>
      </w:r>
      <w:r>
        <w:rPr>
          <w:spacing w:val="-3"/>
        </w:rPr>
        <w:t xml:space="preserve"> </w:t>
      </w:r>
      <w:r>
        <w:t>part</w:t>
      </w:r>
      <w:r>
        <w:rPr>
          <w:spacing w:val="-3"/>
        </w:rPr>
        <w:t xml:space="preserve"> </w:t>
      </w:r>
      <w:r>
        <w:t>of</w:t>
      </w:r>
      <w:r>
        <w:rPr>
          <w:spacing w:val="-3"/>
        </w:rPr>
        <w:t xml:space="preserve"> </w:t>
      </w:r>
      <w:r>
        <w:t>a</w:t>
      </w:r>
      <w:r>
        <w:rPr>
          <w:spacing w:val="-3"/>
        </w:rPr>
        <w:t xml:space="preserve"> </w:t>
      </w:r>
      <w:r>
        <w:t>select</w:t>
      </w:r>
      <w:r>
        <w:rPr>
          <w:spacing w:val="-3"/>
        </w:rPr>
        <w:t xml:space="preserve"> </w:t>
      </w:r>
      <w:r>
        <w:t>group,</w:t>
      </w:r>
      <w:r>
        <w:rPr>
          <w:spacing w:val="-3"/>
        </w:rPr>
        <w:t xml:space="preserve"> </w:t>
      </w:r>
      <w:r>
        <w:t>as</w:t>
      </w:r>
      <w:r>
        <w:rPr>
          <w:spacing w:val="-1"/>
        </w:rPr>
        <w:t xml:space="preserve"> </w:t>
      </w:r>
      <w:r>
        <w:t>her</w:t>
      </w:r>
      <w:r>
        <w:rPr>
          <w:spacing w:val="-2"/>
        </w:rPr>
        <w:t xml:space="preserve"> </w:t>
      </w:r>
      <w:r>
        <w:t>project</w:t>
      </w:r>
      <w:r>
        <w:rPr>
          <w:spacing w:val="-3"/>
        </w:rPr>
        <w:t xml:space="preserve"> </w:t>
      </w:r>
      <w:r>
        <w:t>is one of over 250 that the English Language Specialist Program supports each year.</w:t>
      </w:r>
    </w:p>
    <w:p w14:paraId="571627D4" w14:textId="77777777" w:rsidR="005058D9" w:rsidRDefault="00E61BB6">
      <w:pPr>
        <w:pStyle w:val="BodyText"/>
        <w:spacing w:before="120"/>
        <w:ind w:left="360" w:right="1008"/>
      </w:pPr>
      <w:r>
        <w:t>The</w:t>
      </w:r>
      <w:r>
        <w:rPr>
          <w:spacing w:val="-3"/>
        </w:rPr>
        <w:t xml:space="preserve"> </w:t>
      </w:r>
      <w:r>
        <w:t>project</w:t>
      </w:r>
      <w:r>
        <w:rPr>
          <w:spacing w:val="-3"/>
        </w:rPr>
        <w:t xml:space="preserve"> </w:t>
      </w:r>
      <w:r>
        <w:t>will</w:t>
      </w:r>
      <w:r>
        <w:rPr>
          <w:spacing w:val="-3"/>
        </w:rPr>
        <w:t xml:space="preserve"> </w:t>
      </w:r>
      <w:r>
        <w:t>focus</w:t>
      </w:r>
      <w:r>
        <w:rPr>
          <w:spacing w:val="-3"/>
        </w:rPr>
        <w:t xml:space="preserve"> </w:t>
      </w:r>
      <w:r>
        <w:t>on</w:t>
      </w:r>
      <w:r>
        <w:rPr>
          <w:spacing w:val="-1"/>
        </w:rPr>
        <w:t xml:space="preserve"> </w:t>
      </w:r>
      <w:r>
        <w:t>reviewing</w:t>
      </w:r>
      <w:r>
        <w:rPr>
          <w:spacing w:val="-2"/>
        </w:rPr>
        <w:t xml:space="preserve"> </w:t>
      </w:r>
      <w:r>
        <w:t>and</w:t>
      </w:r>
      <w:r>
        <w:rPr>
          <w:spacing w:val="-2"/>
        </w:rPr>
        <w:t xml:space="preserve"> </w:t>
      </w:r>
      <w:r>
        <w:t>revising</w:t>
      </w:r>
      <w:r>
        <w:rPr>
          <w:spacing w:val="-2"/>
        </w:rPr>
        <w:t xml:space="preserve"> </w:t>
      </w:r>
      <w:r>
        <w:t>Year</w:t>
      </w:r>
      <w:r>
        <w:rPr>
          <w:spacing w:val="-3"/>
        </w:rPr>
        <w:t xml:space="preserve"> </w:t>
      </w:r>
      <w:r>
        <w:t>12</w:t>
      </w:r>
      <w:r>
        <w:rPr>
          <w:spacing w:val="-2"/>
        </w:rPr>
        <w:t xml:space="preserve"> </w:t>
      </w:r>
      <w:r>
        <w:t>English</w:t>
      </w:r>
      <w:r>
        <w:rPr>
          <w:spacing w:val="-2"/>
        </w:rPr>
        <w:t xml:space="preserve"> </w:t>
      </w:r>
      <w:r>
        <w:t>curriculum</w:t>
      </w:r>
      <w:r>
        <w:rPr>
          <w:spacing w:val="-2"/>
        </w:rPr>
        <w:t xml:space="preserve"> </w:t>
      </w:r>
      <w:r>
        <w:t>to</w:t>
      </w:r>
      <w:r>
        <w:rPr>
          <w:spacing w:val="-2"/>
        </w:rPr>
        <w:t xml:space="preserve"> </w:t>
      </w:r>
      <w:r>
        <w:t>ensure</w:t>
      </w:r>
      <w:r>
        <w:rPr>
          <w:spacing w:val="-3"/>
        </w:rPr>
        <w:t xml:space="preserve"> </w:t>
      </w:r>
      <w:r>
        <w:t>alignment</w:t>
      </w:r>
      <w:r>
        <w:rPr>
          <w:spacing w:val="-2"/>
        </w:rPr>
        <w:t xml:space="preserve"> </w:t>
      </w:r>
      <w:r>
        <w:t>with</w:t>
      </w:r>
      <w:r>
        <w:rPr>
          <w:spacing w:val="-1"/>
        </w:rPr>
        <w:t xml:space="preserve"> </w:t>
      </w:r>
      <w:r>
        <w:t>the National Educational Standards and Objectives in Kiribati.</w:t>
      </w:r>
      <w:r>
        <w:rPr>
          <w:spacing w:val="40"/>
        </w:rPr>
        <w:t xml:space="preserve"> </w:t>
      </w:r>
      <w:r>
        <w:t>She will also collaborate with the Ministry of Education's Curriculum Development Unit to establish clear language proficiency standards, assessment criteria and benchmarks for the students. Further, she will provide effective teaching strategies and assessment</w:t>
      </w:r>
      <w:r>
        <w:rPr>
          <w:spacing w:val="-4"/>
        </w:rPr>
        <w:t xml:space="preserve"> </w:t>
      </w:r>
      <w:r>
        <w:t>methods</w:t>
      </w:r>
      <w:r>
        <w:rPr>
          <w:spacing w:val="-2"/>
        </w:rPr>
        <w:t xml:space="preserve"> </w:t>
      </w:r>
      <w:r>
        <w:t>workshops</w:t>
      </w:r>
      <w:r>
        <w:rPr>
          <w:spacing w:val="-4"/>
        </w:rPr>
        <w:t xml:space="preserve"> </w:t>
      </w:r>
      <w:r>
        <w:t>to</w:t>
      </w:r>
      <w:r>
        <w:rPr>
          <w:spacing w:val="-3"/>
        </w:rPr>
        <w:t xml:space="preserve"> </w:t>
      </w:r>
      <w:r>
        <w:t>secondary</w:t>
      </w:r>
      <w:r>
        <w:rPr>
          <w:spacing w:val="-4"/>
        </w:rPr>
        <w:t xml:space="preserve"> </w:t>
      </w:r>
      <w:r>
        <w:t>school</w:t>
      </w:r>
      <w:r>
        <w:rPr>
          <w:spacing w:val="-4"/>
        </w:rPr>
        <w:t xml:space="preserve"> </w:t>
      </w:r>
      <w:r>
        <w:t>English</w:t>
      </w:r>
      <w:r>
        <w:rPr>
          <w:spacing w:val="-4"/>
        </w:rPr>
        <w:t xml:space="preserve"> </w:t>
      </w:r>
      <w:r>
        <w:t>teachers</w:t>
      </w:r>
      <w:r>
        <w:rPr>
          <w:spacing w:val="-2"/>
        </w:rPr>
        <w:t xml:space="preserve"> </w:t>
      </w:r>
      <w:r>
        <w:t>to</w:t>
      </w:r>
      <w:r>
        <w:rPr>
          <w:spacing w:val="-4"/>
        </w:rPr>
        <w:t xml:space="preserve"> </w:t>
      </w:r>
      <w:r>
        <w:t>support</w:t>
      </w:r>
      <w:r>
        <w:rPr>
          <w:spacing w:val="-5"/>
        </w:rPr>
        <w:t xml:space="preserve"> </w:t>
      </w:r>
      <w:r>
        <w:t>the</w:t>
      </w:r>
      <w:r>
        <w:rPr>
          <w:spacing w:val="-4"/>
        </w:rPr>
        <w:t xml:space="preserve"> </w:t>
      </w:r>
      <w:r>
        <w:t>implementation</w:t>
      </w:r>
      <w:r>
        <w:rPr>
          <w:spacing w:val="-4"/>
        </w:rPr>
        <w:t xml:space="preserve"> </w:t>
      </w:r>
      <w:r>
        <w:t>of</w:t>
      </w:r>
      <w:r>
        <w:rPr>
          <w:spacing w:val="-4"/>
        </w:rPr>
        <w:t xml:space="preserve"> </w:t>
      </w:r>
      <w:r>
        <w:t>t</w:t>
      </w:r>
      <w:r>
        <w:t>he new curriculum. As part of the select group supported by the English Language Specialist Program, Rashed’s expertise will contribute to enhancing English language education, and ensuring a cohesive and progressive sequence of learning outcomes, identifying areas where the curriculum can be enhanced to promote continuity and coherence across grade levels</w:t>
      </w:r>
    </w:p>
    <w:p w14:paraId="0802DC97" w14:textId="77777777" w:rsidR="005058D9" w:rsidRDefault="00E61BB6">
      <w:pPr>
        <w:pStyle w:val="BodyText"/>
        <w:spacing w:before="120"/>
        <w:ind w:left="360" w:right="1106"/>
      </w:pPr>
      <w:r>
        <w:t>The English Language Specialist Program is the premier opportunity for leaders in the field of teaching English</w:t>
      </w:r>
      <w:r>
        <w:rPr>
          <w:spacing w:val="-3"/>
        </w:rPr>
        <w:t xml:space="preserve"> </w:t>
      </w:r>
      <w:r>
        <w:t>to</w:t>
      </w:r>
      <w:r>
        <w:rPr>
          <w:spacing w:val="-4"/>
        </w:rPr>
        <w:t xml:space="preserve"> </w:t>
      </w:r>
      <w:r>
        <w:t>speakers</w:t>
      </w:r>
      <w:r>
        <w:rPr>
          <w:spacing w:val="-4"/>
        </w:rPr>
        <w:t xml:space="preserve"> </w:t>
      </w:r>
      <w:r>
        <w:t>of</w:t>
      </w:r>
      <w:r>
        <w:rPr>
          <w:spacing w:val="-3"/>
        </w:rPr>
        <w:t xml:space="preserve"> </w:t>
      </w:r>
      <w:r>
        <w:t>other</w:t>
      </w:r>
      <w:r>
        <w:rPr>
          <w:spacing w:val="-3"/>
        </w:rPr>
        <w:t xml:space="preserve"> </w:t>
      </w:r>
      <w:r>
        <w:t>languages</w:t>
      </w:r>
      <w:r>
        <w:rPr>
          <w:spacing w:val="-4"/>
        </w:rPr>
        <w:t xml:space="preserve"> </w:t>
      </w:r>
      <w:r>
        <w:t>(TESOL)</w:t>
      </w:r>
      <w:r>
        <w:rPr>
          <w:spacing w:val="-4"/>
        </w:rPr>
        <w:t xml:space="preserve"> </w:t>
      </w:r>
      <w:r>
        <w:t>to</w:t>
      </w:r>
      <w:r>
        <w:rPr>
          <w:spacing w:val="-3"/>
        </w:rPr>
        <w:t xml:space="preserve"> </w:t>
      </w:r>
      <w:r>
        <w:t>enact</w:t>
      </w:r>
      <w:r>
        <w:rPr>
          <w:spacing w:val="-4"/>
        </w:rPr>
        <w:t xml:space="preserve"> </w:t>
      </w:r>
      <w:r>
        <w:t>meaningful</w:t>
      </w:r>
      <w:r>
        <w:rPr>
          <w:spacing w:val="-4"/>
        </w:rPr>
        <w:t xml:space="preserve"> </w:t>
      </w:r>
      <w:r>
        <w:t>and</w:t>
      </w:r>
      <w:r>
        <w:rPr>
          <w:spacing w:val="-3"/>
        </w:rPr>
        <w:t xml:space="preserve"> </w:t>
      </w:r>
      <w:r>
        <w:t>sustainable</w:t>
      </w:r>
      <w:r>
        <w:rPr>
          <w:spacing w:val="-4"/>
        </w:rPr>
        <w:t xml:space="preserve"> </w:t>
      </w:r>
      <w:r>
        <w:t>changes</w:t>
      </w:r>
      <w:r>
        <w:rPr>
          <w:spacing w:val="-4"/>
        </w:rPr>
        <w:t xml:space="preserve"> </w:t>
      </w:r>
      <w:r>
        <w:t>in the</w:t>
      </w:r>
      <w:r>
        <w:rPr>
          <w:spacing w:val="-4"/>
        </w:rPr>
        <w:t xml:space="preserve"> </w:t>
      </w:r>
      <w:r>
        <w:t>way that English is taught abroad. Through projects developed by U.S. Embassies in more than 80 countries, English Language</w:t>
      </w:r>
      <w:r>
        <w:rPr>
          <w:spacing w:val="-1"/>
        </w:rPr>
        <w:t xml:space="preserve"> </w:t>
      </w:r>
      <w:r>
        <w:t>Specialists</w:t>
      </w:r>
      <w:r>
        <w:rPr>
          <w:spacing w:val="-1"/>
        </w:rPr>
        <w:t xml:space="preserve"> </w:t>
      </w:r>
      <w:r>
        <w:t>work directly with local</w:t>
      </w:r>
      <w:r>
        <w:rPr>
          <w:spacing w:val="-1"/>
        </w:rPr>
        <w:t xml:space="preserve"> </w:t>
      </w:r>
      <w:r>
        <w:t>teacher trainers,</w:t>
      </w:r>
      <w:r>
        <w:rPr>
          <w:spacing w:val="-1"/>
        </w:rPr>
        <w:t xml:space="preserve"> </w:t>
      </w:r>
      <w:r>
        <w:t>educational</w:t>
      </w:r>
      <w:r>
        <w:rPr>
          <w:spacing w:val="-1"/>
        </w:rPr>
        <w:t xml:space="preserve"> </w:t>
      </w:r>
      <w:r>
        <w:t>leaders,</w:t>
      </w:r>
      <w:r>
        <w:rPr>
          <w:spacing w:val="-1"/>
        </w:rPr>
        <w:t xml:space="preserve"> </w:t>
      </w:r>
      <w:r>
        <w:t>and ministry of education officials to exchange knowledge, build capacity, and establish partnerships benefiting participants, institutions, and communities in the United States and overseas.</w:t>
      </w:r>
    </w:p>
    <w:p w14:paraId="70D547E5" w14:textId="77777777" w:rsidR="005058D9" w:rsidRDefault="00E61BB6">
      <w:pPr>
        <w:pStyle w:val="BodyText"/>
        <w:spacing w:before="247"/>
        <w:ind w:left="360" w:right="833"/>
      </w:pPr>
      <w:r>
        <w:t>Since 1991, the English Language Specialist Program has supported in-country, virtual, and mixed projects in which hundreds of TESOL scholars and educators promote English language learning, enhance English teaching capacity, and foster mutual understanding between the U.S. and other countries through cultural exchange.</w:t>
      </w:r>
      <w:r>
        <w:rPr>
          <w:spacing w:val="-3"/>
        </w:rPr>
        <w:t xml:space="preserve"> </w:t>
      </w:r>
      <w:r>
        <w:t>During</w:t>
      </w:r>
      <w:r>
        <w:rPr>
          <w:spacing w:val="-4"/>
        </w:rPr>
        <w:t xml:space="preserve"> </w:t>
      </w:r>
      <w:r>
        <w:t>their</w:t>
      </w:r>
      <w:r>
        <w:rPr>
          <w:spacing w:val="-5"/>
        </w:rPr>
        <w:t xml:space="preserve"> </w:t>
      </w:r>
      <w:r>
        <w:t>projects,</w:t>
      </w:r>
      <w:r>
        <w:rPr>
          <w:spacing w:val="-5"/>
        </w:rPr>
        <w:t xml:space="preserve"> </w:t>
      </w:r>
      <w:r>
        <w:t>English</w:t>
      </w:r>
      <w:r>
        <w:rPr>
          <w:spacing w:val="-4"/>
        </w:rPr>
        <w:t xml:space="preserve"> </w:t>
      </w:r>
      <w:r>
        <w:t>Language</w:t>
      </w:r>
      <w:r>
        <w:rPr>
          <w:spacing w:val="-5"/>
        </w:rPr>
        <w:t xml:space="preserve"> </w:t>
      </w:r>
      <w:r>
        <w:t>Specialists</w:t>
      </w:r>
      <w:r>
        <w:rPr>
          <w:spacing w:val="-5"/>
        </w:rPr>
        <w:t xml:space="preserve"> </w:t>
      </w:r>
      <w:r>
        <w:t>may</w:t>
      </w:r>
      <w:r>
        <w:rPr>
          <w:spacing w:val="-3"/>
        </w:rPr>
        <w:t xml:space="preserve"> </w:t>
      </w:r>
      <w:r>
        <w:t>conduct</w:t>
      </w:r>
      <w:r>
        <w:rPr>
          <w:spacing w:val="-5"/>
        </w:rPr>
        <w:t xml:space="preserve"> </w:t>
      </w:r>
      <w:r>
        <w:t>intensive</w:t>
      </w:r>
      <w:r>
        <w:rPr>
          <w:spacing w:val="-5"/>
        </w:rPr>
        <w:t xml:space="preserve"> </w:t>
      </w:r>
      <w:r>
        <w:t>teacher</w:t>
      </w:r>
      <w:r>
        <w:rPr>
          <w:spacing w:val="-4"/>
        </w:rPr>
        <w:t xml:space="preserve"> </w:t>
      </w:r>
      <w:r>
        <w:t>training,</w:t>
      </w:r>
      <w:r>
        <w:rPr>
          <w:spacing w:val="-5"/>
        </w:rPr>
        <w:t xml:space="preserve"> </w:t>
      </w:r>
      <w:r>
        <w:t xml:space="preserve">advise ministries of education or participate in high-level educational consultations, and offer plenary presentations at regional, national or international TESOL conferences. These projects are challenging and those selected represent the best of the U.S. TESOL community. In return, the program provides professional development opportunities to help participants experience different cultures and build skills that </w:t>
      </w:r>
      <w:r>
        <w:t>can greatly enhance their TESOL careers at home.</w:t>
      </w:r>
    </w:p>
    <w:p w14:paraId="4134217D" w14:textId="77777777" w:rsidR="005058D9" w:rsidRDefault="005058D9">
      <w:pPr>
        <w:pStyle w:val="BodyText"/>
      </w:pPr>
    </w:p>
    <w:p w14:paraId="07F597A6" w14:textId="77777777" w:rsidR="005058D9" w:rsidRDefault="00E61BB6">
      <w:pPr>
        <w:pStyle w:val="BodyText"/>
        <w:spacing w:before="1"/>
        <w:ind w:left="360" w:right="1008"/>
      </w:pPr>
      <w:r>
        <w:t>English Language Specialists are counted among the more than 50,000 individuals participating in U.S. Department</w:t>
      </w:r>
      <w:r>
        <w:rPr>
          <w:spacing w:val="-3"/>
        </w:rPr>
        <w:t xml:space="preserve"> </w:t>
      </w:r>
      <w:r>
        <w:t>of</w:t>
      </w:r>
      <w:r>
        <w:rPr>
          <w:spacing w:val="-3"/>
        </w:rPr>
        <w:t xml:space="preserve"> </w:t>
      </w:r>
      <w:r>
        <w:t>State</w:t>
      </w:r>
      <w:r>
        <w:rPr>
          <w:spacing w:val="-4"/>
        </w:rPr>
        <w:t xml:space="preserve"> </w:t>
      </w:r>
      <w:r>
        <w:t>exchange</w:t>
      </w:r>
      <w:r>
        <w:rPr>
          <w:spacing w:val="-4"/>
        </w:rPr>
        <w:t xml:space="preserve"> </w:t>
      </w:r>
      <w:r>
        <w:t>programs</w:t>
      </w:r>
      <w:r>
        <w:rPr>
          <w:spacing w:val="-4"/>
        </w:rPr>
        <w:t xml:space="preserve"> </w:t>
      </w:r>
      <w:r>
        <w:t>each</w:t>
      </w:r>
      <w:r>
        <w:rPr>
          <w:spacing w:val="-3"/>
        </w:rPr>
        <w:t xml:space="preserve"> </w:t>
      </w:r>
      <w:r>
        <w:t>year.</w:t>
      </w:r>
      <w:r>
        <w:rPr>
          <w:spacing w:val="-3"/>
        </w:rPr>
        <w:t xml:space="preserve"> </w:t>
      </w:r>
      <w:r>
        <w:t>The</w:t>
      </w:r>
      <w:r>
        <w:rPr>
          <w:spacing w:val="-4"/>
        </w:rPr>
        <w:t xml:space="preserve"> </w:t>
      </w:r>
      <w:r>
        <w:t>Specialist</w:t>
      </w:r>
      <w:r>
        <w:rPr>
          <w:spacing w:val="-2"/>
        </w:rPr>
        <w:t xml:space="preserve"> </w:t>
      </w:r>
      <w:r>
        <w:t>Program</w:t>
      </w:r>
      <w:r>
        <w:rPr>
          <w:spacing w:val="-4"/>
        </w:rPr>
        <w:t xml:space="preserve"> </w:t>
      </w:r>
      <w:r>
        <w:t>is</w:t>
      </w:r>
      <w:r>
        <w:rPr>
          <w:spacing w:val="-4"/>
        </w:rPr>
        <w:t xml:space="preserve"> </w:t>
      </w:r>
      <w:r>
        <w:t>administered</w:t>
      </w:r>
      <w:r>
        <w:rPr>
          <w:spacing w:val="-3"/>
        </w:rPr>
        <w:t xml:space="preserve"> </w:t>
      </w:r>
      <w:r>
        <w:t>by</w:t>
      </w:r>
      <w:r>
        <w:rPr>
          <w:spacing w:val="-3"/>
        </w:rPr>
        <w:t xml:space="preserve"> </w:t>
      </w:r>
      <w:r>
        <w:t>the</w:t>
      </w:r>
      <w:r>
        <w:rPr>
          <w:spacing w:val="-4"/>
        </w:rPr>
        <w:t xml:space="preserve"> </w:t>
      </w:r>
      <w:r>
        <w:t>Center for Intercultural Education and Development at Georgetown University.</w:t>
      </w:r>
    </w:p>
    <w:p w14:paraId="73C7699C" w14:textId="77777777" w:rsidR="005058D9" w:rsidRDefault="005058D9">
      <w:pPr>
        <w:pStyle w:val="BodyText"/>
        <w:spacing w:before="33"/>
      </w:pPr>
    </w:p>
    <w:p w14:paraId="442B6940" w14:textId="77777777" w:rsidR="005058D9" w:rsidRDefault="00E61BB6">
      <w:pPr>
        <w:pStyle w:val="BodyText"/>
        <w:ind w:left="360" w:right="349"/>
      </w:pPr>
      <w:r>
        <w:t>For</w:t>
      </w:r>
      <w:r>
        <w:rPr>
          <w:spacing w:val="-4"/>
        </w:rPr>
        <w:t xml:space="preserve"> </w:t>
      </w:r>
      <w:r>
        <w:t>further</w:t>
      </w:r>
      <w:r>
        <w:rPr>
          <w:spacing w:val="-4"/>
        </w:rPr>
        <w:t xml:space="preserve"> </w:t>
      </w:r>
      <w:r>
        <w:t>information</w:t>
      </w:r>
      <w:r>
        <w:rPr>
          <w:spacing w:val="-3"/>
        </w:rPr>
        <w:t xml:space="preserve"> </w:t>
      </w:r>
      <w:r>
        <w:t>about</w:t>
      </w:r>
      <w:r>
        <w:rPr>
          <w:spacing w:val="-3"/>
        </w:rPr>
        <w:t xml:space="preserve"> </w:t>
      </w:r>
      <w:r>
        <w:t>the</w:t>
      </w:r>
      <w:r>
        <w:rPr>
          <w:spacing w:val="-4"/>
        </w:rPr>
        <w:t xml:space="preserve"> </w:t>
      </w:r>
      <w:r>
        <w:t>English</w:t>
      </w:r>
      <w:r>
        <w:rPr>
          <w:spacing w:val="-3"/>
        </w:rPr>
        <w:t xml:space="preserve"> </w:t>
      </w:r>
      <w:r>
        <w:t>Language</w:t>
      </w:r>
      <w:r>
        <w:rPr>
          <w:spacing w:val="-4"/>
        </w:rPr>
        <w:t xml:space="preserve"> </w:t>
      </w:r>
      <w:r>
        <w:t>Specialist</w:t>
      </w:r>
      <w:r>
        <w:rPr>
          <w:spacing w:val="-4"/>
        </w:rPr>
        <w:t xml:space="preserve"> </w:t>
      </w:r>
      <w:r>
        <w:t>Program</w:t>
      </w:r>
      <w:r>
        <w:rPr>
          <w:spacing w:val="-4"/>
        </w:rPr>
        <w:t xml:space="preserve"> </w:t>
      </w:r>
      <w:r>
        <w:t>or</w:t>
      </w:r>
      <w:r>
        <w:rPr>
          <w:spacing w:val="-4"/>
        </w:rPr>
        <w:t xml:space="preserve"> </w:t>
      </w:r>
      <w:r>
        <w:t>the</w:t>
      </w:r>
      <w:r>
        <w:rPr>
          <w:spacing w:val="-4"/>
        </w:rPr>
        <w:t xml:space="preserve"> </w:t>
      </w:r>
      <w:r>
        <w:t>U.S.</w:t>
      </w:r>
      <w:r>
        <w:rPr>
          <w:spacing w:val="-3"/>
        </w:rPr>
        <w:t xml:space="preserve"> </w:t>
      </w:r>
      <w:r>
        <w:t>Department</w:t>
      </w:r>
      <w:r>
        <w:rPr>
          <w:spacing w:val="-4"/>
        </w:rPr>
        <w:t xml:space="preserve"> </w:t>
      </w:r>
      <w:r>
        <w:t>of</w:t>
      </w:r>
      <w:r>
        <w:rPr>
          <w:spacing w:val="-4"/>
        </w:rPr>
        <w:t xml:space="preserve"> </w:t>
      </w:r>
      <w:r>
        <w:t>State,</w:t>
      </w:r>
      <w:r>
        <w:rPr>
          <w:spacing w:val="-4"/>
        </w:rPr>
        <w:t xml:space="preserve"> </w:t>
      </w:r>
      <w:r>
        <w:t xml:space="preserve">please visit </w:t>
      </w:r>
      <w:hyperlink r:id="rId8">
        <w:r>
          <w:rPr>
            <w:color w:val="0000FF"/>
            <w:u w:val="single" w:color="0000FF"/>
          </w:rPr>
          <w:t>elprograms.org/specialist</w:t>
        </w:r>
        <w:r>
          <w:t>,</w:t>
        </w:r>
      </w:hyperlink>
      <w:r>
        <w:t xml:space="preserve"> contact us by telephone at </w:t>
      </w:r>
      <w:r>
        <w:rPr>
          <w:u w:val="single"/>
        </w:rPr>
        <w:t>202-632-6452,</w:t>
      </w:r>
      <w:r>
        <w:t xml:space="preserve"> or e-mail </w:t>
      </w:r>
      <w:hyperlink r:id="rId9">
        <w:r>
          <w:rPr>
            <w:u w:val="single"/>
          </w:rPr>
          <w:t>ECA-Press@state.gov</w:t>
        </w:r>
      </w:hyperlink>
      <w:hyperlink r:id="rId10">
        <w:r>
          <w:t>.</w:t>
        </w:r>
      </w:hyperlink>
    </w:p>
    <w:sectPr w:rsidR="005058D9">
      <w:footerReference w:type="default" r:id="rId11"/>
      <w:type w:val="continuous"/>
      <w:pgSz w:w="12240" w:h="15840"/>
      <w:pgMar w:top="540" w:right="720" w:bottom="900" w:left="720" w:header="0" w:footer="7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DCFD7" w14:textId="77777777" w:rsidR="00E61BB6" w:rsidRDefault="00E61BB6">
      <w:r>
        <w:separator/>
      </w:r>
    </w:p>
  </w:endnote>
  <w:endnote w:type="continuationSeparator" w:id="0">
    <w:p w14:paraId="34F0B908" w14:textId="77777777" w:rsidR="00E61BB6" w:rsidRDefault="00E6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0BE48" w14:textId="77777777" w:rsidR="005058D9" w:rsidRDefault="00E61BB6">
    <w:pPr>
      <w:pStyle w:val="BodyText"/>
      <w:spacing w:line="14" w:lineRule="auto"/>
      <w:rPr>
        <w:sz w:val="20"/>
      </w:rPr>
    </w:pPr>
    <w:r>
      <w:rPr>
        <w:noProof/>
        <w:sz w:val="20"/>
      </w:rPr>
      <mc:AlternateContent>
        <mc:Choice Requires="wps">
          <w:drawing>
            <wp:anchor distT="0" distB="0" distL="0" distR="0" simplePos="0" relativeHeight="487560192" behindDoc="1" locked="0" layoutInCell="1" allowOverlap="1" wp14:anchorId="6EAB77A5" wp14:editId="4319F96A">
              <wp:simplePos x="0" y="0"/>
              <wp:positionH relativeFrom="page">
                <wp:posOffset>673100</wp:posOffset>
              </wp:positionH>
              <wp:positionV relativeFrom="page">
                <wp:posOffset>9463023</wp:posOffset>
              </wp:positionV>
              <wp:extent cx="596773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730" cy="152400"/>
                      </a:xfrm>
                      <a:prstGeom prst="rect">
                        <a:avLst/>
                      </a:prstGeom>
                    </wps:spPr>
                    <wps:txbx>
                      <w:txbxContent>
                        <w:p w14:paraId="568236BE" w14:textId="77777777" w:rsidR="005058D9" w:rsidRDefault="00E61BB6">
                          <w:pPr>
                            <w:spacing w:before="12"/>
                            <w:ind w:left="20"/>
                            <w:rPr>
                              <w:sz w:val="18"/>
                            </w:rPr>
                          </w:pPr>
                          <w:r>
                            <w:rPr>
                              <w:color w:val="000080"/>
                              <w:sz w:val="18"/>
                            </w:rPr>
                            <w:t>United</w:t>
                          </w:r>
                          <w:r>
                            <w:rPr>
                              <w:color w:val="000080"/>
                              <w:spacing w:val="-3"/>
                              <w:sz w:val="18"/>
                            </w:rPr>
                            <w:t xml:space="preserve"> </w:t>
                          </w:r>
                          <w:r>
                            <w:rPr>
                              <w:color w:val="000080"/>
                              <w:sz w:val="18"/>
                            </w:rPr>
                            <w:t>States</w:t>
                          </w:r>
                          <w:r>
                            <w:rPr>
                              <w:color w:val="000080"/>
                              <w:spacing w:val="-1"/>
                              <w:sz w:val="18"/>
                            </w:rPr>
                            <w:t xml:space="preserve"> </w:t>
                          </w:r>
                          <w:r>
                            <w:rPr>
                              <w:color w:val="000080"/>
                              <w:sz w:val="18"/>
                            </w:rPr>
                            <w:t>Department</w:t>
                          </w:r>
                          <w:r>
                            <w:rPr>
                              <w:color w:val="000080"/>
                              <w:spacing w:val="-1"/>
                              <w:sz w:val="18"/>
                            </w:rPr>
                            <w:t xml:space="preserve"> </w:t>
                          </w:r>
                          <w:r>
                            <w:rPr>
                              <w:color w:val="000080"/>
                              <w:sz w:val="18"/>
                            </w:rPr>
                            <w:t>of</w:t>
                          </w:r>
                          <w:r>
                            <w:rPr>
                              <w:color w:val="000080"/>
                              <w:spacing w:val="-2"/>
                              <w:sz w:val="18"/>
                            </w:rPr>
                            <w:t xml:space="preserve"> </w:t>
                          </w:r>
                          <w:r>
                            <w:rPr>
                              <w:color w:val="000080"/>
                              <w:sz w:val="18"/>
                            </w:rPr>
                            <w:t>State</w:t>
                          </w:r>
                          <w:r>
                            <w:rPr>
                              <w:color w:val="000080"/>
                              <w:spacing w:val="-1"/>
                              <w:sz w:val="18"/>
                            </w:rPr>
                            <w:t xml:space="preserve"> </w:t>
                          </w:r>
                          <w:r>
                            <w:rPr>
                              <w:color w:val="000080"/>
                              <w:sz w:val="18"/>
                            </w:rPr>
                            <w:t>·</w:t>
                          </w:r>
                          <w:r>
                            <w:rPr>
                              <w:color w:val="000080"/>
                              <w:spacing w:val="-1"/>
                              <w:sz w:val="18"/>
                            </w:rPr>
                            <w:t xml:space="preserve"> </w:t>
                          </w:r>
                          <w:r>
                            <w:rPr>
                              <w:color w:val="000080"/>
                              <w:sz w:val="18"/>
                            </w:rPr>
                            <w:t>Bureau</w:t>
                          </w:r>
                          <w:r>
                            <w:rPr>
                              <w:color w:val="000080"/>
                              <w:spacing w:val="-2"/>
                              <w:sz w:val="18"/>
                            </w:rPr>
                            <w:t xml:space="preserve"> </w:t>
                          </w:r>
                          <w:r>
                            <w:rPr>
                              <w:color w:val="000080"/>
                              <w:sz w:val="18"/>
                            </w:rPr>
                            <w:t>of</w:t>
                          </w:r>
                          <w:r>
                            <w:rPr>
                              <w:color w:val="000080"/>
                              <w:spacing w:val="-1"/>
                              <w:sz w:val="18"/>
                            </w:rPr>
                            <w:t xml:space="preserve"> </w:t>
                          </w:r>
                          <w:r>
                            <w:rPr>
                              <w:color w:val="000080"/>
                              <w:sz w:val="18"/>
                            </w:rPr>
                            <w:t>Educational</w:t>
                          </w:r>
                          <w:r>
                            <w:rPr>
                              <w:color w:val="000080"/>
                              <w:spacing w:val="-2"/>
                              <w:sz w:val="18"/>
                            </w:rPr>
                            <w:t xml:space="preserve"> </w:t>
                          </w:r>
                          <w:r>
                            <w:rPr>
                              <w:color w:val="000080"/>
                              <w:sz w:val="18"/>
                            </w:rPr>
                            <w:t>and</w:t>
                          </w:r>
                          <w:r>
                            <w:rPr>
                              <w:color w:val="000080"/>
                              <w:spacing w:val="-1"/>
                              <w:sz w:val="18"/>
                            </w:rPr>
                            <w:t xml:space="preserve"> </w:t>
                          </w:r>
                          <w:r>
                            <w:rPr>
                              <w:color w:val="000080"/>
                              <w:sz w:val="18"/>
                            </w:rPr>
                            <w:t>Cultural</w:t>
                          </w:r>
                          <w:r>
                            <w:rPr>
                              <w:color w:val="000080"/>
                              <w:spacing w:val="-2"/>
                              <w:sz w:val="18"/>
                            </w:rPr>
                            <w:t xml:space="preserve"> </w:t>
                          </w:r>
                          <w:r>
                            <w:rPr>
                              <w:color w:val="000080"/>
                              <w:sz w:val="18"/>
                            </w:rPr>
                            <w:t>Affairs</w:t>
                          </w:r>
                          <w:r>
                            <w:rPr>
                              <w:color w:val="000080"/>
                              <w:spacing w:val="-1"/>
                              <w:sz w:val="18"/>
                            </w:rPr>
                            <w:t xml:space="preserve"> </w:t>
                          </w:r>
                          <w:r>
                            <w:rPr>
                              <w:color w:val="000080"/>
                              <w:sz w:val="18"/>
                            </w:rPr>
                            <w:t>·</w:t>
                          </w:r>
                          <w:r>
                            <w:rPr>
                              <w:color w:val="000080"/>
                              <w:spacing w:val="-1"/>
                              <w:sz w:val="18"/>
                            </w:rPr>
                            <w:t xml:space="preserve"> </w:t>
                          </w:r>
                          <w:r>
                            <w:rPr>
                              <w:color w:val="000080"/>
                              <w:sz w:val="18"/>
                            </w:rPr>
                            <w:t>Washington,</w:t>
                          </w:r>
                          <w:r>
                            <w:rPr>
                              <w:color w:val="000080"/>
                              <w:spacing w:val="-1"/>
                              <w:sz w:val="18"/>
                            </w:rPr>
                            <w:t xml:space="preserve"> </w:t>
                          </w:r>
                          <w:r>
                            <w:rPr>
                              <w:color w:val="000080"/>
                              <w:sz w:val="18"/>
                            </w:rPr>
                            <w:t>DC</w:t>
                          </w:r>
                          <w:r>
                            <w:rPr>
                              <w:color w:val="000080"/>
                              <w:spacing w:val="-3"/>
                              <w:sz w:val="18"/>
                            </w:rPr>
                            <w:t xml:space="preserve"> </w:t>
                          </w:r>
                          <w:r>
                            <w:rPr>
                              <w:color w:val="000080"/>
                              <w:sz w:val="18"/>
                            </w:rPr>
                            <w:t>·</w:t>
                          </w:r>
                          <w:r>
                            <w:rPr>
                              <w:color w:val="000080"/>
                              <w:spacing w:val="-1"/>
                              <w:sz w:val="18"/>
                            </w:rPr>
                            <w:t xml:space="preserve"> </w:t>
                          </w:r>
                          <w:r>
                            <w:rPr>
                              <w:color w:val="000080"/>
                              <w:sz w:val="18"/>
                            </w:rPr>
                            <w:t>20522</w:t>
                          </w:r>
                          <w:r>
                            <w:rPr>
                              <w:color w:val="000080"/>
                              <w:spacing w:val="-2"/>
                              <w:sz w:val="18"/>
                            </w:rPr>
                            <w:t xml:space="preserve"> </w:t>
                          </w:r>
                          <w:r>
                            <w:rPr>
                              <w:color w:val="000080"/>
                              <w:sz w:val="18"/>
                            </w:rPr>
                            <w:t xml:space="preserve">· </w:t>
                          </w:r>
                          <w:hyperlink r:id="rId1">
                            <w:r>
                              <w:rPr>
                                <w:color w:val="000080"/>
                                <w:spacing w:val="-2"/>
                                <w:sz w:val="18"/>
                              </w:rPr>
                              <w:t>http://elprograms.org</w:t>
                            </w:r>
                          </w:hyperlink>
                        </w:p>
                      </w:txbxContent>
                    </wps:txbx>
                    <wps:bodyPr wrap="square" lIns="0" tIns="0" rIns="0" bIns="0" rtlCol="0">
                      <a:noAutofit/>
                    </wps:bodyPr>
                  </wps:wsp>
                </a:graphicData>
              </a:graphic>
            </wp:anchor>
          </w:drawing>
        </mc:Choice>
        <mc:Fallback>
          <w:pict>
            <v:shapetype w14:anchorId="6EAB77A5" id="_x0000_t202" coordsize="21600,21600" o:spt="202" path="m,l,21600r21600,l21600,xe">
              <v:stroke joinstyle="miter"/>
              <v:path gradientshapeok="t" o:connecttype="rect"/>
            </v:shapetype>
            <v:shape id="Textbox 1" o:spid="_x0000_s1026" type="#_x0000_t202" style="position:absolute;margin-left:53pt;margin-top:745.1pt;width:469.9pt;height:12pt;z-index:-1575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" filled="f" stroked="f">
              <v:textbox inset="0,0,0,0">
                <w:txbxContent>
                  <w:p w14:paraId="568236BE" w14:textId="77777777" w:rsidR="005058D9" w:rsidRDefault="00E61BB6">
                    <w:pPr>
                      <w:spacing w:before="12"/>
                      <w:ind w:left="20"/>
                      <w:rPr>
                        <w:sz w:val="18"/>
                      </w:rPr>
                    </w:pPr>
                    <w:r>
                      <w:rPr>
                        <w:color w:val="000080"/>
                        <w:sz w:val="18"/>
                      </w:rPr>
                      <w:t>United</w:t>
                    </w:r>
                    <w:r>
                      <w:rPr>
                        <w:color w:val="000080"/>
                        <w:spacing w:val="-3"/>
                        <w:sz w:val="18"/>
                      </w:rPr>
                      <w:t xml:space="preserve"> </w:t>
                    </w:r>
                    <w:r>
                      <w:rPr>
                        <w:color w:val="000080"/>
                        <w:sz w:val="18"/>
                      </w:rPr>
                      <w:t>States</w:t>
                    </w:r>
                    <w:r>
                      <w:rPr>
                        <w:color w:val="000080"/>
                        <w:spacing w:val="-1"/>
                        <w:sz w:val="18"/>
                      </w:rPr>
                      <w:t xml:space="preserve"> </w:t>
                    </w:r>
                    <w:r>
                      <w:rPr>
                        <w:color w:val="000080"/>
                        <w:sz w:val="18"/>
                      </w:rPr>
                      <w:t>Department</w:t>
                    </w:r>
                    <w:r>
                      <w:rPr>
                        <w:color w:val="000080"/>
                        <w:spacing w:val="-1"/>
                        <w:sz w:val="18"/>
                      </w:rPr>
                      <w:t xml:space="preserve"> </w:t>
                    </w:r>
                    <w:r>
                      <w:rPr>
                        <w:color w:val="000080"/>
                        <w:sz w:val="18"/>
                      </w:rPr>
                      <w:t>of</w:t>
                    </w:r>
                    <w:r>
                      <w:rPr>
                        <w:color w:val="000080"/>
                        <w:spacing w:val="-2"/>
                        <w:sz w:val="18"/>
                      </w:rPr>
                      <w:t xml:space="preserve"> </w:t>
                    </w:r>
                    <w:r>
                      <w:rPr>
                        <w:color w:val="000080"/>
                        <w:sz w:val="18"/>
                      </w:rPr>
                      <w:t>State</w:t>
                    </w:r>
                    <w:r>
                      <w:rPr>
                        <w:color w:val="000080"/>
                        <w:spacing w:val="-1"/>
                        <w:sz w:val="18"/>
                      </w:rPr>
                      <w:t xml:space="preserve"> </w:t>
                    </w:r>
                    <w:r>
                      <w:rPr>
                        <w:color w:val="000080"/>
                        <w:sz w:val="18"/>
                      </w:rPr>
                      <w:t>·</w:t>
                    </w:r>
                    <w:r>
                      <w:rPr>
                        <w:color w:val="000080"/>
                        <w:spacing w:val="-1"/>
                        <w:sz w:val="18"/>
                      </w:rPr>
                      <w:t xml:space="preserve"> </w:t>
                    </w:r>
                    <w:r>
                      <w:rPr>
                        <w:color w:val="000080"/>
                        <w:sz w:val="18"/>
                      </w:rPr>
                      <w:t>Bureau</w:t>
                    </w:r>
                    <w:r>
                      <w:rPr>
                        <w:color w:val="000080"/>
                        <w:spacing w:val="-2"/>
                        <w:sz w:val="18"/>
                      </w:rPr>
                      <w:t xml:space="preserve"> </w:t>
                    </w:r>
                    <w:r>
                      <w:rPr>
                        <w:color w:val="000080"/>
                        <w:sz w:val="18"/>
                      </w:rPr>
                      <w:t>of</w:t>
                    </w:r>
                    <w:r>
                      <w:rPr>
                        <w:color w:val="000080"/>
                        <w:spacing w:val="-1"/>
                        <w:sz w:val="18"/>
                      </w:rPr>
                      <w:t xml:space="preserve"> </w:t>
                    </w:r>
                    <w:r>
                      <w:rPr>
                        <w:color w:val="000080"/>
                        <w:sz w:val="18"/>
                      </w:rPr>
                      <w:t>Educational</w:t>
                    </w:r>
                    <w:r>
                      <w:rPr>
                        <w:color w:val="000080"/>
                        <w:spacing w:val="-2"/>
                        <w:sz w:val="18"/>
                      </w:rPr>
                      <w:t xml:space="preserve"> </w:t>
                    </w:r>
                    <w:r>
                      <w:rPr>
                        <w:color w:val="000080"/>
                        <w:sz w:val="18"/>
                      </w:rPr>
                      <w:t>and</w:t>
                    </w:r>
                    <w:r>
                      <w:rPr>
                        <w:color w:val="000080"/>
                        <w:spacing w:val="-1"/>
                        <w:sz w:val="18"/>
                      </w:rPr>
                      <w:t xml:space="preserve"> </w:t>
                    </w:r>
                    <w:r>
                      <w:rPr>
                        <w:color w:val="000080"/>
                        <w:sz w:val="18"/>
                      </w:rPr>
                      <w:t>Cultural</w:t>
                    </w:r>
                    <w:r>
                      <w:rPr>
                        <w:color w:val="000080"/>
                        <w:spacing w:val="-2"/>
                        <w:sz w:val="18"/>
                      </w:rPr>
                      <w:t xml:space="preserve"> </w:t>
                    </w:r>
                    <w:r>
                      <w:rPr>
                        <w:color w:val="000080"/>
                        <w:sz w:val="18"/>
                      </w:rPr>
                      <w:t>Affairs</w:t>
                    </w:r>
                    <w:r>
                      <w:rPr>
                        <w:color w:val="000080"/>
                        <w:spacing w:val="-1"/>
                        <w:sz w:val="18"/>
                      </w:rPr>
                      <w:t xml:space="preserve"> </w:t>
                    </w:r>
                    <w:r>
                      <w:rPr>
                        <w:color w:val="000080"/>
                        <w:sz w:val="18"/>
                      </w:rPr>
                      <w:t>·</w:t>
                    </w:r>
                    <w:r>
                      <w:rPr>
                        <w:color w:val="000080"/>
                        <w:spacing w:val="-1"/>
                        <w:sz w:val="18"/>
                      </w:rPr>
                      <w:t xml:space="preserve"> </w:t>
                    </w:r>
                    <w:r>
                      <w:rPr>
                        <w:color w:val="000080"/>
                        <w:sz w:val="18"/>
                      </w:rPr>
                      <w:t>Washington,</w:t>
                    </w:r>
                    <w:r>
                      <w:rPr>
                        <w:color w:val="000080"/>
                        <w:spacing w:val="-1"/>
                        <w:sz w:val="18"/>
                      </w:rPr>
                      <w:t xml:space="preserve"> </w:t>
                    </w:r>
                    <w:r>
                      <w:rPr>
                        <w:color w:val="000080"/>
                        <w:sz w:val="18"/>
                      </w:rPr>
                      <w:t>DC</w:t>
                    </w:r>
                    <w:r>
                      <w:rPr>
                        <w:color w:val="000080"/>
                        <w:spacing w:val="-3"/>
                        <w:sz w:val="18"/>
                      </w:rPr>
                      <w:t xml:space="preserve"> </w:t>
                    </w:r>
                    <w:r>
                      <w:rPr>
                        <w:color w:val="000080"/>
                        <w:sz w:val="18"/>
                      </w:rPr>
                      <w:t>·</w:t>
                    </w:r>
                    <w:r>
                      <w:rPr>
                        <w:color w:val="000080"/>
                        <w:spacing w:val="-1"/>
                        <w:sz w:val="18"/>
                      </w:rPr>
                      <w:t xml:space="preserve"> </w:t>
                    </w:r>
                    <w:r>
                      <w:rPr>
                        <w:color w:val="000080"/>
                        <w:sz w:val="18"/>
                      </w:rPr>
                      <w:t>20522</w:t>
                    </w:r>
                    <w:r>
                      <w:rPr>
                        <w:color w:val="000080"/>
                        <w:spacing w:val="-2"/>
                        <w:sz w:val="18"/>
                      </w:rPr>
                      <w:t xml:space="preserve"> </w:t>
                    </w:r>
                    <w:r>
                      <w:rPr>
                        <w:color w:val="000080"/>
                        <w:sz w:val="18"/>
                      </w:rPr>
                      <w:t xml:space="preserve">· </w:t>
                    </w:r>
                    <w:hyperlink r:id="rId2">
                      <w:r>
                        <w:rPr>
                          <w:color w:val="000080"/>
                          <w:spacing w:val="-2"/>
                          <w:sz w:val="18"/>
                        </w:rPr>
                        <w:t>http://elprograms.org</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8A306" w14:textId="77777777" w:rsidR="00E61BB6" w:rsidRDefault="00E61BB6">
      <w:r>
        <w:separator/>
      </w:r>
    </w:p>
  </w:footnote>
  <w:footnote w:type="continuationSeparator" w:id="0">
    <w:p w14:paraId="21AFBC74" w14:textId="77777777" w:rsidR="00E61BB6" w:rsidRDefault="00E61B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058D9"/>
    <w:rsid w:val="005058D9"/>
    <w:rsid w:val="00D0154E"/>
    <w:rsid w:val="00E61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5F9ED"/>
  <w15:docId w15:val="{E8AFE240-EF6E-4D48-915D-7268ED2CF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4"/>
      <w:ind w:left="36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lprograms.org/specialis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ECA-Press@state.gov" TargetMode="External"/><Relationship Id="rId4" Type="http://schemas.openxmlformats.org/officeDocument/2006/relationships/footnotes" Target="footnotes.xml"/><Relationship Id="rId9" Type="http://schemas.openxmlformats.org/officeDocument/2006/relationships/hyperlink" Target="mailto:ECA-Press@state.gov"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elprograms.org/" TargetMode="External"/><Relationship Id="rId1" Type="http://schemas.openxmlformats.org/officeDocument/2006/relationships/hyperlink" Target="http://elprogra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532</Words>
  <Characters>3038</Characters>
  <Application>Microsoft Office Word</Application>
  <DocSecurity>0</DocSecurity>
  <Lines>25</Lines>
  <Paragraphs>7</Paragraphs>
  <ScaleCrop>false</ScaleCrop>
  <Company>Rutgers University - School of Arts and Sciences</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 Walker</dc:creator>
  <cp:lastModifiedBy>Patty Blum</cp:lastModifiedBy>
  <cp:revision>2</cp:revision>
  <dcterms:created xsi:type="dcterms:W3CDTF">2026-03-05T18:53:00Z</dcterms:created>
  <dcterms:modified xsi:type="dcterms:W3CDTF">2026-03-05T19:01:00Z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Microsoft® Word for Microsoft 365</vt:lpwstr>
  </property>
  <property fmtid="{D5CDD505-2E9C-101B-9397-08002B2CF9AE}" pid="4" name="LastSaved">
    <vt:filetime>2026-03-05T00:00:00Z</vt:filetime>
  </property>
  <property fmtid="{D5CDD505-2E9C-101B-9397-08002B2CF9AE}" pid="5" name="Producer">
    <vt:lpwstr>Microsoft® Word for Microsoft 365</vt:lpwstr>
  </property>
  <property fmtid="{D5CDD505-2E9C-101B-9397-08002B2CF9AE}" pid="6" name="GrammarlyDocumentId">
    <vt:lpwstr>1f64cf83-7b45-4f5c-badd-de4f94bb71aa</vt:lpwstr>
  </property>
</Properties>
</file>